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F9C9" w14:textId="77777777" w:rsidR="00F1118D" w:rsidRPr="00E11974" w:rsidRDefault="00F1118D" w:rsidP="00F1118D">
      <w:pPr>
        <w:suppressAutoHyphens w:val="0"/>
        <w:spacing w:after="0"/>
        <w:jc w:val="left"/>
        <w:rPr>
          <w:b/>
          <w:u w:val="single"/>
          <w:lang w:val="el-GR"/>
        </w:rPr>
      </w:pPr>
      <w:bookmarkStart w:id="0" w:name="_Toc90499660"/>
      <w:r w:rsidRPr="00E11974">
        <w:rPr>
          <w:b/>
          <w:u w:val="single"/>
          <w:lang w:val="el-GR"/>
        </w:rPr>
        <w:t xml:space="preserve">ΠΑΡΑΡΤΗΜΑ </w:t>
      </w:r>
      <w:r w:rsidRPr="00E11974">
        <w:rPr>
          <w:b/>
          <w:u w:val="single"/>
          <w:lang w:val="en-US"/>
        </w:rPr>
        <w:t>III</w:t>
      </w:r>
      <w:r w:rsidRPr="00E11974">
        <w:rPr>
          <w:b/>
          <w:u w:val="single"/>
          <w:lang w:val="el-GR"/>
        </w:rPr>
        <w:t xml:space="preserve"> - Υπόδειγμα Τεχνικής Προσφοράς</w:t>
      </w:r>
      <w:bookmarkEnd w:id="0"/>
      <w:r w:rsidRPr="00E11974">
        <w:rPr>
          <w:b/>
          <w:u w:val="single"/>
          <w:lang w:val="el-GR"/>
        </w:rPr>
        <w:t xml:space="preserve"> </w:t>
      </w:r>
    </w:p>
    <w:p w14:paraId="59C05CC6" w14:textId="77777777" w:rsidR="00F1118D" w:rsidRDefault="00F1118D" w:rsidP="00F1118D">
      <w:pPr>
        <w:spacing w:before="57" w:after="57"/>
        <w:rPr>
          <w:lang w:val="el-GR"/>
        </w:rPr>
      </w:pPr>
    </w:p>
    <w:p w14:paraId="43B40015" w14:textId="77777777" w:rsidR="00F1118D" w:rsidRDefault="00F1118D" w:rsidP="00F1118D">
      <w:pPr>
        <w:spacing w:before="57" w:after="57"/>
        <w:rPr>
          <w:lang w:val="el-GR"/>
        </w:rPr>
      </w:pPr>
      <w:r>
        <w:rPr>
          <w:lang w:val="el-GR"/>
        </w:rPr>
        <w:t>Επωνυμία προσφέροντος: ……………………………….</w:t>
      </w:r>
    </w:p>
    <w:p w14:paraId="6B73EB89" w14:textId="77777777" w:rsidR="00F1118D" w:rsidRDefault="00F1118D" w:rsidP="00F1118D">
      <w:pPr>
        <w:spacing w:before="57" w:after="57"/>
        <w:rPr>
          <w:lang w:val="el-GR"/>
        </w:rPr>
      </w:pPr>
      <w:r>
        <w:rPr>
          <w:lang w:val="el-GR"/>
        </w:rPr>
        <w:t>ΑΦΜ προσφέροντος: ………………………………………</w:t>
      </w:r>
    </w:p>
    <w:p w14:paraId="591FD2AA" w14:textId="77777777" w:rsidR="00F1118D" w:rsidRPr="004A7B86" w:rsidRDefault="00F1118D" w:rsidP="00F1118D">
      <w:pPr>
        <w:spacing w:before="57" w:after="57"/>
        <w:jc w:val="center"/>
        <w:rPr>
          <w:b/>
          <w:lang w:val="el-GR"/>
        </w:rPr>
      </w:pPr>
    </w:p>
    <w:p w14:paraId="34E1B32D" w14:textId="77777777" w:rsidR="00F1118D" w:rsidRPr="004A7B86" w:rsidRDefault="00F1118D" w:rsidP="00F1118D">
      <w:pPr>
        <w:spacing w:before="57" w:after="57"/>
        <w:jc w:val="center"/>
        <w:rPr>
          <w:b/>
          <w:lang w:val="el-GR"/>
        </w:rPr>
      </w:pPr>
    </w:p>
    <w:p w14:paraId="3397F0AE" w14:textId="77777777" w:rsidR="00F1118D" w:rsidRDefault="00F1118D" w:rsidP="00F1118D">
      <w:pPr>
        <w:spacing w:before="57" w:after="57"/>
        <w:jc w:val="center"/>
        <w:rPr>
          <w:b/>
          <w:lang w:val="el-GR"/>
        </w:rPr>
      </w:pPr>
      <w:r>
        <w:rPr>
          <w:b/>
          <w:lang w:val="en-US"/>
        </w:rPr>
        <w:t>TEXNIKH</w:t>
      </w:r>
      <w:r w:rsidRPr="004A7B86">
        <w:rPr>
          <w:b/>
          <w:lang w:val="el-GR"/>
        </w:rPr>
        <w:t xml:space="preserve"> ΠΡΟΣΦΟΡΑ ΓΙΑ ΤΗΝ </w:t>
      </w:r>
      <w:proofErr w:type="gramStart"/>
      <w:r>
        <w:rPr>
          <w:b/>
          <w:lang w:val="el-GR"/>
        </w:rPr>
        <w:t>ΟΜΑΔΑ  …..</w:t>
      </w:r>
      <w:proofErr w:type="gramEnd"/>
      <w:r>
        <w:rPr>
          <w:b/>
          <w:lang w:val="el-GR"/>
        </w:rPr>
        <w:t xml:space="preserve"> </w:t>
      </w:r>
    </w:p>
    <w:p w14:paraId="51A3A302" w14:textId="7DC2C1F6" w:rsidR="00F1118D" w:rsidRPr="004A7B86" w:rsidRDefault="00F1118D" w:rsidP="00F1118D">
      <w:pPr>
        <w:spacing w:before="57" w:after="57"/>
        <w:jc w:val="center"/>
        <w:rPr>
          <w:b/>
          <w:lang w:val="el-GR"/>
        </w:rPr>
      </w:pPr>
      <w:r w:rsidRPr="004A7B86">
        <w:rPr>
          <w:b/>
          <w:lang w:val="el-GR"/>
        </w:rPr>
        <w:t xml:space="preserve">ΠΡΟΜΗΘΕΙΑ </w:t>
      </w:r>
      <w:r>
        <w:rPr>
          <w:b/>
          <w:lang w:val="el-GR"/>
        </w:rPr>
        <w:t>…………………………………………………………………….</w:t>
      </w:r>
    </w:p>
    <w:p w14:paraId="0DB15F84" w14:textId="77777777" w:rsidR="00F1118D" w:rsidRPr="00B90F35" w:rsidRDefault="00F1118D" w:rsidP="00F1118D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 w:val="24"/>
          <w:lang w:val="el-GR" w:eastAsia="el-GR"/>
        </w:rPr>
      </w:pPr>
    </w:p>
    <w:p w14:paraId="68AA11FC" w14:textId="77777777" w:rsidR="00F1118D" w:rsidRPr="00FF5BA3" w:rsidRDefault="00F1118D" w:rsidP="00F1118D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FF5BA3">
        <w:rPr>
          <w:color w:val="000000"/>
          <w:szCs w:val="22"/>
          <w:lang w:val="el-GR" w:eastAsia="el-GR"/>
        </w:rPr>
        <w:t xml:space="preserve">Προς: </w:t>
      </w:r>
    </w:p>
    <w:p w14:paraId="5F80D1E1" w14:textId="77777777" w:rsidR="00F1118D" w:rsidRDefault="00F1118D" w:rsidP="00F1118D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  <w:r w:rsidRPr="00FF5BA3">
        <w:rPr>
          <w:b/>
          <w:bCs/>
          <w:color w:val="000000"/>
          <w:szCs w:val="22"/>
          <w:lang w:val="el-GR" w:eastAsia="el-GR"/>
        </w:rPr>
        <w:t xml:space="preserve">Το Ινστιτούτο </w:t>
      </w:r>
      <w:r>
        <w:rPr>
          <w:b/>
          <w:bCs/>
          <w:color w:val="000000"/>
          <w:szCs w:val="22"/>
          <w:lang w:val="el-GR" w:eastAsia="el-GR"/>
        </w:rPr>
        <w:t xml:space="preserve">Γενετικής Βελτίωσης &amp; </w:t>
      </w:r>
      <w:proofErr w:type="spellStart"/>
      <w:r>
        <w:rPr>
          <w:b/>
          <w:bCs/>
          <w:color w:val="000000"/>
          <w:szCs w:val="22"/>
          <w:lang w:val="el-GR" w:eastAsia="el-GR"/>
        </w:rPr>
        <w:t>Φυτογενετικών</w:t>
      </w:r>
      <w:proofErr w:type="spellEnd"/>
      <w:r>
        <w:rPr>
          <w:b/>
          <w:bCs/>
          <w:color w:val="000000"/>
          <w:szCs w:val="22"/>
          <w:lang w:val="el-GR" w:eastAsia="el-GR"/>
        </w:rPr>
        <w:t xml:space="preserve"> Πόρων </w:t>
      </w:r>
      <w:r w:rsidRPr="00FF5BA3">
        <w:rPr>
          <w:b/>
          <w:bCs/>
          <w:color w:val="000000"/>
          <w:szCs w:val="22"/>
          <w:lang w:val="el-GR" w:eastAsia="el-GR"/>
        </w:rPr>
        <w:t xml:space="preserve"> </w:t>
      </w:r>
      <w:r>
        <w:rPr>
          <w:b/>
          <w:bCs/>
          <w:color w:val="000000"/>
          <w:szCs w:val="22"/>
          <w:lang w:val="el-GR" w:eastAsia="el-GR"/>
        </w:rPr>
        <w:t>του Ελληνικού Γεωργικού Οργανισμού – «ΔΗΜΗΤΡΑ»</w:t>
      </w:r>
    </w:p>
    <w:p w14:paraId="6C007CB4" w14:textId="77777777" w:rsidR="00F1118D" w:rsidRDefault="00F1118D" w:rsidP="00F1118D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proofErr w:type="spellStart"/>
      <w:r w:rsidRPr="00FF5BA3">
        <w:rPr>
          <w:color w:val="000000"/>
          <w:szCs w:val="22"/>
          <w:lang w:val="el-GR" w:eastAsia="el-GR"/>
        </w:rPr>
        <w:t>Ταχ</w:t>
      </w:r>
      <w:proofErr w:type="spellEnd"/>
      <w:r w:rsidRPr="00FF5BA3">
        <w:rPr>
          <w:color w:val="000000"/>
          <w:szCs w:val="22"/>
          <w:lang w:val="el-GR" w:eastAsia="el-GR"/>
        </w:rPr>
        <w:t>. Δ/</w:t>
      </w:r>
      <w:proofErr w:type="spellStart"/>
      <w:r w:rsidRPr="00FF5BA3">
        <w:rPr>
          <w:color w:val="000000"/>
          <w:szCs w:val="22"/>
          <w:lang w:val="el-GR" w:eastAsia="el-GR"/>
        </w:rPr>
        <w:t>νση</w:t>
      </w:r>
      <w:proofErr w:type="spellEnd"/>
      <w:r w:rsidRPr="00FF5BA3">
        <w:rPr>
          <w:color w:val="000000"/>
          <w:szCs w:val="22"/>
          <w:lang w:val="el-GR" w:eastAsia="el-GR"/>
        </w:rPr>
        <w:t xml:space="preserve"> : </w:t>
      </w:r>
      <w:r>
        <w:rPr>
          <w:color w:val="000000"/>
          <w:szCs w:val="22"/>
          <w:lang w:val="el-GR" w:eastAsia="el-GR"/>
        </w:rPr>
        <w:t>Περιοχή Ελληνικής Γεωργικής Σχολής, Αγρόκτημα Θέρμης, Θεσσαλονίκη, 57001</w:t>
      </w:r>
    </w:p>
    <w:p w14:paraId="69BCE8AB" w14:textId="77777777" w:rsidR="00F1118D" w:rsidRDefault="00F1118D" w:rsidP="00F1118D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0F36DBE3" w14:textId="77777777" w:rsidR="00F1118D" w:rsidRDefault="00F1118D" w:rsidP="00F1118D">
      <w:pPr>
        <w:pStyle w:val="TableParagraph"/>
        <w:jc w:val="both"/>
        <w:rPr>
          <w:color w:val="000000"/>
          <w:lang w:eastAsia="el-GR"/>
        </w:rPr>
      </w:pPr>
      <w:r w:rsidRPr="00874EA5">
        <w:rPr>
          <w:color w:val="000000"/>
          <w:lang w:eastAsia="el-GR"/>
        </w:rPr>
        <w:t xml:space="preserve">Σύμφωνα με την </w:t>
      </w:r>
      <w:proofErr w:type="spellStart"/>
      <w:r w:rsidRPr="00874EA5">
        <w:rPr>
          <w:color w:val="000000"/>
          <w:lang w:eastAsia="el-GR"/>
        </w:rPr>
        <w:t>αριθμ</w:t>
      </w:r>
      <w:proofErr w:type="spellEnd"/>
      <w:r w:rsidRPr="00874EA5">
        <w:rPr>
          <w:color w:val="000000"/>
          <w:lang w:eastAsia="el-GR"/>
        </w:rPr>
        <w:t xml:space="preserve">. ……/……… Διακήρυξη Διαγωνισμού του Ινστιτούτου </w:t>
      </w:r>
      <w:r>
        <w:rPr>
          <w:bCs/>
          <w:color w:val="000000"/>
          <w:lang w:eastAsia="el-GR"/>
        </w:rPr>
        <w:t xml:space="preserve">Γενετικής Βελτίωσης &amp; </w:t>
      </w:r>
      <w:proofErr w:type="spellStart"/>
      <w:r>
        <w:rPr>
          <w:bCs/>
          <w:color w:val="000000"/>
          <w:lang w:eastAsia="el-GR"/>
        </w:rPr>
        <w:t>Φυτογενετικών</w:t>
      </w:r>
      <w:proofErr w:type="spellEnd"/>
      <w:r>
        <w:rPr>
          <w:bCs/>
          <w:color w:val="000000"/>
          <w:lang w:eastAsia="el-GR"/>
        </w:rPr>
        <w:t xml:space="preserve"> Πόρων</w:t>
      </w:r>
      <w:r w:rsidRPr="00FF5BA3">
        <w:rPr>
          <w:bCs/>
          <w:color w:val="000000"/>
          <w:lang w:eastAsia="el-GR"/>
        </w:rPr>
        <w:t xml:space="preserve"> </w:t>
      </w:r>
      <w:r w:rsidRPr="00874EA5">
        <w:rPr>
          <w:color w:val="000000"/>
          <w:lang w:eastAsia="el-GR"/>
        </w:rPr>
        <w:t>του Ελληνικού Γεωργικού Οργανισμού - ΔΗΜΗΤΡΑ,</w:t>
      </w:r>
      <w:r>
        <w:rPr>
          <w:color w:val="000000"/>
          <w:lang w:eastAsia="el-GR"/>
        </w:rPr>
        <w:t xml:space="preserve"> </w:t>
      </w:r>
      <w:r w:rsidRPr="00874EA5">
        <w:rPr>
          <w:color w:val="000000"/>
          <w:lang w:eastAsia="el-GR"/>
        </w:rPr>
        <w:t>κάτω των ορίων με ανοιχτή διαδικασία μέσω ΕΣΗΔΗΣ για την σύναψη σύμβασης με αντικείμενο την «</w:t>
      </w:r>
      <w:r w:rsidRPr="00874EA5">
        <w:rPr>
          <w:rFonts w:eastAsia="Times New Roman"/>
          <w:color w:val="000000"/>
          <w:lang w:eastAsia="el-GR"/>
        </w:rPr>
        <w:t xml:space="preserve">Προμήθεια </w:t>
      </w:r>
      <w:r>
        <w:rPr>
          <w:rFonts w:eastAsia="Times New Roman"/>
          <w:color w:val="000000"/>
          <w:lang w:eastAsia="el-GR"/>
        </w:rPr>
        <w:t>εργαστηριακού / ερευνητικού εξοπλισμού» και συγκεκριμένα για την ομάδα……</w:t>
      </w:r>
      <w:r w:rsidRPr="00874EA5">
        <w:rPr>
          <w:color w:val="000000"/>
          <w:lang w:eastAsia="el-GR"/>
        </w:rPr>
        <w:t xml:space="preserve"> </w:t>
      </w:r>
      <w:r>
        <w:rPr>
          <w:color w:val="000000"/>
          <w:lang w:eastAsia="el-GR"/>
        </w:rPr>
        <w:t xml:space="preserve">καταθέτω την παρούσα τεχνική προσφορά. </w:t>
      </w:r>
    </w:p>
    <w:p w14:paraId="469E5F4B" w14:textId="77777777" w:rsidR="00F1118D" w:rsidRPr="00D56B48" w:rsidRDefault="00F1118D" w:rsidP="00F1118D">
      <w:pPr>
        <w:pStyle w:val="TableParagraph"/>
        <w:jc w:val="both"/>
        <w:rPr>
          <w:lang w:eastAsia="el-GR"/>
        </w:rPr>
      </w:pPr>
      <w:r>
        <w:rPr>
          <w:color w:val="000000"/>
          <w:lang w:eastAsia="el-GR"/>
        </w:rPr>
        <w:t>Δ</w:t>
      </w:r>
      <w:r w:rsidRPr="00D56B48">
        <w:rPr>
          <w:lang w:eastAsia="el-GR"/>
        </w:rPr>
        <w:t xml:space="preserve">ηλώνω ότι η προσφορά ισχύει από την υποβολή της </w:t>
      </w:r>
      <w:r w:rsidRPr="00E30E44">
        <w:rPr>
          <w:lang w:eastAsia="el-GR"/>
        </w:rPr>
        <w:t>και για διάστημα οκτώ -08- μηνών από την επόμενη της διενέργειας του διαγωνισμού και την υποβάλλω, προκειμένου</w:t>
      </w:r>
      <w:r w:rsidRPr="00D56B48">
        <w:rPr>
          <w:lang w:eastAsia="el-GR"/>
        </w:rPr>
        <w:t xml:space="preserve"> να χρησιμοποιηθεί κατά τη σύναψη σύμβασης για το προσφερόμενο είδος στην περίπτωση ανάδειξής μου ως αναδόχου του παρόντος διαγωνισμού. </w:t>
      </w:r>
    </w:p>
    <w:p w14:paraId="44BA9331" w14:textId="77777777" w:rsidR="00F1118D" w:rsidRPr="00D56B48" w:rsidRDefault="00F1118D" w:rsidP="00F1118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44AD9B90" w14:textId="77777777" w:rsidR="00F1118D" w:rsidRPr="00D56B48" w:rsidRDefault="00F1118D" w:rsidP="00F1118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 w:rsidRPr="00D56B48">
        <w:rPr>
          <w:szCs w:val="22"/>
          <w:lang w:val="el-GR" w:eastAsia="el-GR"/>
        </w:rPr>
        <w:t xml:space="preserve">Συνημμένα υποβάλλω: </w:t>
      </w:r>
    </w:p>
    <w:p w14:paraId="5335B835" w14:textId="77777777" w:rsidR="00F1118D" w:rsidRPr="00D56B48" w:rsidRDefault="00F1118D" w:rsidP="00F1118D">
      <w:pPr>
        <w:pStyle w:val="a3"/>
        <w:numPr>
          <w:ilvl w:val="0"/>
          <w:numId w:val="1"/>
        </w:numPr>
        <w:jc w:val="both"/>
        <w:rPr>
          <w:rFonts w:ascii="Calibri" w:hAnsi="Calibri" w:cs="Calibri"/>
          <w:sz w:val="22"/>
          <w:szCs w:val="24"/>
          <w:lang w:val="el-GR" w:eastAsia="ar-SA"/>
        </w:rPr>
      </w:pPr>
      <w:r w:rsidRPr="00D56B48">
        <w:rPr>
          <w:rFonts w:ascii="Calibri" w:hAnsi="Calibri" w:cs="Calibri"/>
          <w:sz w:val="22"/>
          <w:szCs w:val="24"/>
          <w:lang w:val="el-GR" w:eastAsia="ar-SA"/>
        </w:rPr>
        <w:t>τους πίνακες συμμόρφωσης του Παραρτήματος ΙΙΙ «Υπόδειγμα Τεχνικής Προσφοράς» της διακήρυξης, με συνημμένο συνοδευτικό υλικό τεκμηρίωσης  (πχ εγχειρίδια, τεχνικά φυλλάδια, τεχνικές περιγραφές, κ.λπ.).</w:t>
      </w:r>
    </w:p>
    <w:p w14:paraId="4EE89B60" w14:textId="77777777" w:rsidR="00F1118D" w:rsidRPr="00D56B48" w:rsidRDefault="00F1118D" w:rsidP="00F1118D">
      <w:pPr>
        <w:pStyle w:val="a3"/>
        <w:jc w:val="both"/>
        <w:rPr>
          <w:rFonts w:ascii="Calibri" w:hAnsi="Calibri" w:cs="Calibri"/>
          <w:sz w:val="22"/>
          <w:szCs w:val="24"/>
          <w:lang w:val="el-GR" w:eastAsia="ar-SA"/>
        </w:rPr>
      </w:pPr>
    </w:p>
    <w:p w14:paraId="4C9D8EB6" w14:textId="77777777" w:rsidR="00F1118D" w:rsidRPr="00D56B48" w:rsidRDefault="00F1118D" w:rsidP="00F1118D">
      <w:pPr>
        <w:pStyle w:val="a3"/>
        <w:numPr>
          <w:ilvl w:val="0"/>
          <w:numId w:val="1"/>
        </w:numPr>
        <w:rPr>
          <w:rFonts w:ascii="Calibri" w:hAnsi="Calibri" w:cs="Calibri"/>
          <w:sz w:val="22"/>
          <w:szCs w:val="24"/>
          <w:lang w:val="el-GR" w:eastAsia="ar-SA"/>
        </w:rPr>
      </w:pPr>
      <w:r w:rsidRPr="00D56B48">
        <w:rPr>
          <w:rFonts w:ascii="Calibri" w:hAnsi="Calibri" w:cs="Calibri"/>
          <w:sz w:val="22"/>
          <w:szCs w:val="24"/>
          <w:lang w:val="el-GR" w:eastAsia="ar-SA"/>
        </w:rPr>
        <w:t xml:space="preserve">μια υπεύθυνη δήλωση υπογεγραμμένη από το νόμιμο εκπρόσωπο η οποία αναφέρει : </w:t>
      </w:r>
    </w:p>
    <w:p w14:paraId="5378B7FA" w14:textId="77777777" w:rsidR="00F1118D" w:rsidRPr="00D56B48" w:rsidRDefault="00F1118D" w:rsidP="00F1118D">
      <w:pPr>
        <w:ind w:left="709"/>
        <w:rPr>
          <w:lang w:val="el-GR"/>
        </w:rPr>
      </w:pPr>
      <w:r w:rsidRPr="00D56B48">
        <w:rPr>
          <w:lang w:val="el-GR"/>
        </w:rPr>
        <w:t xml:space="preserve">α) το τμήμα της σύμβασης που προτίθενται να αναθέσουν υπό μορφή υπεργολαβίας σε τρίτους, καθώς και τους υπεργολάβους που προτείνουν, </w:t>
      </w:r>
    </w:p>
    <w:p w14:paraId="5936E62F" w14:textId="77777777" w:rsidR="00F1118D" w:rsidRPr="00D56B48" w:rsidRDefault="00F1118D" w:rsidP="00F1118D">
      <w:pPr>
        <w:ind w:left="709"/>
        <w:rPr>
          <w:lang w:val="el-GR"/>
        </w:rPr>
      </w:pPr>
      <w:r w:rsidRPr="00D56B48">
        <w:rPr>
          <w:lang w:val="el-GR"/>
        </w:rPr>
        <w:t>β) τη χώρα παραγωγής του προσφερόμενου προϊόντος και την επιχειρηματική μονάδα στην οποία παράγεται αυτό, καθώς και τον τόπο εγκατάστασής της,</w:t>
      </w:r>
    </w:p>
    <w:p w14:paraId="2A297649" w14:textId="77777777" w:rsidR="00F1118D" w:rsidRDefault="00F1118D" w:rsidP="00F1118D">
      <w:pPr>
        <w:ind w:left="709"/>
        <w:rPr>
          <w:lang w:val="el-GR"/>
        </w:rPr>
      </w:pPr>
      <w:r w:rsidRPr="00D56B48">
        <w:rPr>
          <w:lang w:val="el-GR"/>
        </w:rPr>
        <w:t>γ) τη διάρκεια της παρεχόμενης σε έτη εγγύησης καλής λειτουργίας.</w:t>
      </w:r>
    </w:p>
    <w:p w14:paraId="25ED2158" w14:textId="77777777" w:rsidR="00F1118D" w:rsidRPr="00D56B48" w:rsidRDefault="00F1118D" w:rsidP="00F1118D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 w:rsidRPr="00D56B48">
        <w:rPr>
          <w:szCs w:val="22"/>
          <w:lang w:val="el-GR" w:eastAsia="el-GR"/>
        </w:rPr>
        <w:t>Τόπος, Ημερομηνία:</w:t>
      </w:r>
    </w:p>
    <w:p w14:paraId="1524F26E" w14:textId="77777777" w:rsidR="00F1118D" w:rsidRPr="00D56B48" w:rsidRDefault="00F1118D" w:rsidP="00F1118D">
      <w:pPr>
        <w:suppressAutoHyphens w:val="0"/>
        <w:autoSpaceDE w:val="0"/>
        <w:autoSpaceDN w:val="0"/>
        <w:adjustRightInd w:val="0"/>
        <w:spacing w:after="0"/>
        <w:jc w:val="center"/>
        <w:rPr>
          <w:sz w:val="24"/>
          <w:lang w:val="el-GR" w:eastAsia="el-GR"/>
        </w:rPr>
      </w:pPr>
    </w:p>
    <w:p w14:paraId="0B6D7B5C" w14:textId="168E2AA0" w:rsidR="000B6758" w:rsidRDefault="00F1118D" w:rsidP="00F1118D">
      <w:pPr>
        <w:spacing w:before="57" w:after="57"/>
        <w:jc w:val="center"/>
        <w:rPr>
          <w:szCs w:val="22"/>
          <w:lang w:val="el-GR" w:eastAsia="el-GR"/>
        </w:rPr>
      </w:pPr>
      <w:r w:rsidRPr="00D56B48">
        <w:rPr>
          <w:szCs w:val="22"/>
          <w:lang w:val="el-GR" w:eastAsia="el-GR"/>
        </w:rPr>
        <w:t>Ο Προσφέρων</w:t>
      </w:r>
    </w:p>
    <w:p w14:paraId="6705F020" w14:textId="69D9D7B6" w:rsidR="00DF14E3" w:rsidRDefault="00DF14E3" w:rsidP="00F1118D">
      <w:pPr>
        <w:spacing w:before="57" w:after="57"/>
        <w:jc w:val="center"/>
      </w:pPr>
    </w:p>
    <w:p w14:paraId="65354405" w14:textId="477F6B07" w:rsidR="00DF14E3" w:rsidRDefault="00DF14E3" w:rsidP="00F1118D">
      <w:pPr>
        <w:spacing w:before="57" w:after="57"/>
        <w:jc w:val="center"/>
      </w:pPr>
    </w:p>
    <w:p w14:paraId="7E39C501" w14:textId="0947B2EC" w:rsidR="00DF14E3" w:rsidRDefault="00DF14E3" w:rsidP="00F1118D">
      <w:pPr>
        <w:spacing w:before="57" w:after="57"/>
        <w:jc w:val="center"/>
      </w:pPr>
    </w:p>
    <w:p w14:paraId="1EA7CF71" w14:textId="26CDF55F" w:rsidR="00DF14E3" w:rsidRDefault="00DF14E3" w:rsidP="00F1118D">
      <w:pPr>
        <w:spacing w:before="57" w:after="57"/>
        <w:jc w:val="center"/>
      </w:pPr>
    </w:p>
    <w:p w14:paraId="464B16C0" w14:textId="49B4AA67" w:rsidR="00DF14E3" w:rsidRDefault="00DF14E3" w:rsidP="00F1118D">
      <w:pPr>
        <w:spacing w:before="57" w:after="57"/>
        <w:jc w:val="center"/>
      </w:pPr>
    </w:p>
    <w:p w14:paraId="32FA056A" w14:textId="3CAE7EBD" w:rsidR="00DF14E3" w:rsidRDefault="00DF14E3" w:rsidP="00F1118D">
      <w:pPr>
        <w:spacing w:before="57" w:after="57"/>
        <w:jc w:val="center"/>
      </w:pPr>
    </w:p>
    <w:p w14:paraId="0D40DA3A" w14:textId="0C009414" w:rsidR="00DF14E3" w:rsidRDefault="00DF14E3" w:rsidP="00F1118D">
      <w:pPr>
        <w:spacing w:before="57" w:after="57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1"/>
        <w:gridCol w:w="1284"/>
        <w:gridCol w:w="1568"/>
        <w:gridCol w:w="1713"/>
      </w:tblGrid>
      <w:tr w:rsidR="00DF14E3" w:rsidRPr="00491D80" w14:paraId="096C706E" w14:textId="77777777" w:rsidTr="005426C0">
        <w:trPr>
          <w:trHeight w:val="574"/>
        </w:trPr>
        <w:tc>
          <w:tcPr>
            <w:tcW w:w="9854" w:type="dxa"/>
            <w:gridSpan w:val="4"/>
            <w:shd w:val="clear" w:color="auto" w:fill="FFFFFF" w:themeFill="background1"/>
            <w:vAlign w:val="center"/>
          </w:tcPr>
          <w:p w14:paraId="3B42B6D2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ΠΙΝΑΚΑΣ ΣΥΜΜΟΡΦΩΣΗΣ </w:t>
            </w: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– ΓΕΝΙΚΕΣ ΠΡΟΔΙΑΓΡΑΦΕΣ </w:t>
            </w:r>
          </w:p>
        </w:tc>
      </w:tr>
      <w:tr w:rsidR="00DF14E3" w14:paraId="721F0B2E" w14:textId="77777777" w:rsidTr="005426C0">
        <w:trPr>
          <w:trHeight w:val="574"/>
        </w:trPr>
        <w:tc>
          <w:tcPr>
            <w:tcW w:w="4905" w:type="dxa"/>
            <w:shd w:val="clear" w:color="auto" w:fill="FFFFFF" w:themeFill="background1"/>
            <w:vAlign w:val="center"/>
          </w:tcPr>
          <w:p w14:paraId="2021F325" w14:textId="77777777" w:rsidR="00DF14E3" w:rsidRPr="008840F4" w:rsidRDefault="00DF14E3" w:rsidP="005426C0">
            <w:pPr>
              <w:suppressAutoHyphens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ΓΕΝΙΚΕΣ ΠΡΟΔΙΑΓΡΑΦΕΣ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1799B59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ΑΠΑΙΤΗΣΗ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49750E" w14:textId="77777777" w:rsidR="00DF14E3" w:rsidRPr="00540BE1" w:rsidRDefault="00DF14E3" w:rsidP="005426C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540BE1">
              <w:rPr>
                <w:rFonts w:ascii="Arial" w:hAnsi="Arial" w:cs="Arial"/>
                <w:b/>
                <w:szCs w:val="22"/>
                <w:lang w:val="el-GR"/>
              </w:rPr>
              <w:t>ΑΠΑΝΤΗΣΗ (ΝΑΙ/ΟΧΙ)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A1C7E1E" w14:textId="77777777" w:rsidR="00DF14E3" w:rsidRPr="00540BE1" w:rsidRDefault="00DF14E3" w:rsidP="005426C0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540BE1">
              <w:rPr>
                <w:rFonts w:ascii="Arial" w:hAnsi="Arial" w:cs="Arial"/>
                <w:b/>
                <w:szCs w:val="22"/>
                <w:lang w:val="el-GR"/>
              </w:rPr>
              <w:t>ΠΑΡΑΠΟΜΠΗ</w:t>
            </w:r>
          </w:p>
        </w:tc>
      </w:tr>
      <w:tr w:rsidR="00DF14E3" w:rsidRPr="005426C0" w14:paraId="733E4F99" w14:textId="77777777" w:rsidTr="005426C0">
        <w:tc>
          <w:tcPr>
            <w:tcW w:w="4905" w:type="dxa"/>
            <w:shd w:val="clear" w:color="auto" w:fill="FFFFFF" w:themeFill="background1"/>
          </w:tcPr>
          <w:p w14:paraId="2BFCCC16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ΥΠΗΡΕΣΙΕΣ ΕΓΚΑΤΑΣΤΑΣΗΣ – ΕΓΓΥΗΣΗ – ΤΕΧΝΙΚΗ ΥΠΟΣΤΗΡΙΞΗ</w:t>
            </w:r>
            <w:r w:rsidRPr="008840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1C2E42E2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C8983E" w14:textId="77777777" w:rsidR="00DF14E3" w:rsidRPr="00540BE1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6B854894" w14:textId="77777777" w:rsidR="00DF14E3" w:rsidRPr="00540BE1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val="el-GR"/>
              </w:rPr>
            </w:pPr>
          </w:p>
        </w:tc>
      </w:tr>
      <w:tr w:rsidR="00DF14E3" w14:paraId="425D737E" w14:textId="77777777" w:rsidTr="005426C0">
        <w:tc>
          <w:tcPr>
            <w:tcW w:w="4905" w:type="dxa"/>
          </w:tcPr>
          <w:p w14:paraId="388087E9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Μεταφορά και τοποθέτηση εξοπλισμού στο σημείο εγκατάστασης</w:t>
            </w:r>
          </w:p>
        </w:tc>
        <w:tc>
          <w:tcPr>
            <w:tcW w:w="1440" w:type="dxa"/>
            <w:vAlign w:val="center"/>
          </w:tcPr>
          <w:p w14:paraId="35EABBB4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</w:tcPr>
          <w:p w14:paraId="092FBBDD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0746CE1A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</w:tr>
      <w:tr w:rsidR="00DF14E3" w14:paraId="7C16E6C7" w14:textId="77777777" w:rsidTr="005426C0">
        <w:tc>
          <w:tcPr>
            <w:tcW w:w="4905" w:type="dxa"/>
          </w:tcPr>
          <w:p w14:paraId="16247D85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Εγκατάσταση, παραμετροποίηση και θέση σε λειτουργία του εξοπλισμού</w:t>
            </w:r>
          </w:p>
        </w:tc>
        <w:tc>
          <w:tcPr>
            <w:tcW w:w="1440" w:type="dxa"/>
            <w:vAlign w:val="center"/>
          </w:tcPr>
          <w:p w14:paraId="10F01B81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</w:tcPr>
          <w:p w14:paraId="665BE294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6E1022E0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</w:tr>
      <w:tr w:rsidR="00DF14E3" w14:paraId="36892A95" w14:textId="77777777" w:rsidTr="005426C0">
        <w:tc>
          <w:tcPr>
            <w:tcW w:w="4905" w:type="dxa"/>
          </w:tcPr>
          <w:p w14:paraId="15A066CB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Υποστήριξη δοκιμαστικής λειτουργίας του εξοπλισμού</w:t>
            </w:r>
          </w:p>
        </w:tc>
        <w:tc>
          <w:tcPr>
            <w:tcW w:w="1440" w:type="dxa"/>
            <w:vAlign w:val="center"/>
          </w:tcPr>
          <w:p w14:paraId="45942F05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</w:tcPr>
          <w:p w14:paraId="60DCB246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0DB01102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</w:tr>
      <w:tr w:rsidR="00DF14E3" w14:paraId="1EE9D86C" w14:textId="77777777" w:rsidTr="005426C0">
        <w:tc>
          <w:tcPr>
            <w:tcW w:w="4905" w:type="dxa"/>
          </w:tcPr>
          <w:p w14:paraId="47335A17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Εκπαίδευση χειριστών </w:t>
            </w:r>
          </w:p>
        </w:tc>
        <w:tc>
          <w:tcPr>
            <w:tcW w:w="1440" w:type="dxa"/>
            <w:vAlign w:val="center"/>
          </w:tcPr>
          <w:p w14:paraId="1813F488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</w:tcPr>
          <w:p w14:paraId="5098C685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  <w:tc>
          <w:tcPr>
            <w:tcW w:w="1808" w:type="dxa"/>
          </w:tcPr>
          <w:p w14:paraId="1004B03D" w14:textId="77777777" w:rsidR="00DF14E3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 w:val="24"/>
                <w:szCs w:val="22"/>
                <w:lang w:val="el-GR"/>
              </w:rPr>
            </w:pPr>
          </w:p>
        </w:tc>
      </w:tr>
      <w:tr w:rsidR="00DF14E3" w14:paraId="17AA05F4" w14:textId="77777777" w:rsidTr="005426C0">
        <w:tc>
          <w:tcPr>
            <w:tcW w:w="4905" w:type="dxa"/>
            <w:shd w:val="clear" w:color="auto" w:fill="FFFFFF" w:themeFill="background1"/>
          </w:tcPr>
          <w:p w14:paraId="0C206CEC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ΚΡΙΤΗΡΙΑ ΠΟΙΟΤΙΚΗΣ ΕΠΙΛΟΓΗΣ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2FF4A5D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D4A735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14:paraId="471F526D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</w:tr>
      <w:tr w:rsidR="00DF14E3" w14:paraId="4DBBC711" w14:textId="77777777" w:rsidTr="005426C0">
        <w:tc>
          <w:tcPr>
            <w:tcW w:w="4905" w:type="dxa"/>
            <w:shd w:val="clear" w:color="auto" w:fill="auto"/>
          </w:tcPr>
          <w:p w14:paraId="70B319C2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Το σύστημα είναι καινούργιο, πλήρες, αμεταχείριστο, πρόσφατης και ανθεκτικής κατασκευής, </w:t>
            </w:r>
            <w:r w:rsidRPr="008840F4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σύγχρονης τεχνολογίας και σχεδιασμού, υψηλής απόδοσης και  </w:t>
            </w: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σύμφωνα με τους κανόνες της τέχνης και της επιστήμης, συνοδευόμενο από όλα τα αναγκαία και ουσιώδη παρελκόμενα για την ασφαλή, καλή και πλήρη λειτουργία του.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F0298E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14:paraId="1576ECA7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auto"/>
          </w:tcPr>
          <w:p w14:paraId="0E6181C3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</w:tr>
      <w:tr w:rsidR="00DF14E3" w14:paraId="1AD0C2F8" w14:textId="77777777" w:rsidTr="005426C0">
        <w:tc>
          <w:tcPr>
            <w:tcW w:w="4905" w:type="dxa"/>
            <w:shd w:val="clear" w:color="auto" w:fill="auto"/>
          </w:tcPr>
          <w:p w14:paraId="37D0BDFA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Κατάλογος των συμβάσεων προμήθειας του συγκεκριμένου τύπου κατά τη διάρκεια της τελευταίας τριετίας (2019-2020-2021) με αναφορά στην αναθέτουσα αρχή, στο ύψος της σύμβασης και στην ημερομηνία παράδοσης της προμήθειας.</w:t>
            </w:r>
          </w:p>
          <w:p w14:paraId="5E1501C0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Ο κατάλογος αυτός συνοδεύεται:</w:t>
            </w:r>
          </w:p>
          <w:p w14:paraId="66F10C19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εάν μεν ο αποδέκτης είναι αναθέτουσα αρχή, από συμβάσεις και πιστοποιητικά παραλαβής που έχουν εκδοθεί ή θεωρηθεί από την αρμόδια αρχή, </w:t>
            </w:r>
          </w:p>
          <w:p w14:paraId="486A03C2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εάν δε ο αποδέκτης είναι ιδιωτικός φορέας, με αντίστοιχη δήλωση του αποδέκτη. </w:t>
            </w:r>
          </w:p>
          <w:p w14:paraId="261EF9CD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Εφόσον δεν είναι δυνατή η προσκόμιση των παραπάνω, προσκομίζεται υπεύθυνη δήλωση του οικονομικού φορέα,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και, εφόσον υφίσταται, της σχετικής σύμβασης.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61FC87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14:paraId="03216C5C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auto"/>
          </w:tcPr>
          <w:p w14:paraId="3446CA6F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</w:tr>
      <w:tr w:rsidR="00DF14E3" w14:paraId="084DE123" w14:textId="77777777" w:rsidTr="005426C0">
        <w:tc>
          <w:tcPr>
            <w:tcW w:w="4905" w:type="dxa"/>
            <w:shd w:val="clear" w:color="auto" w:fill="auto"/>
          </w:tcPr>
          <w:p w14:paraId="55D468E0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 xml:space="preserve">Οργανόγραμμα της επιχείρησης με το επιστημονικό και τεχνικό προσωπικό ή τεχνικούς φορείς που διαθέτει, το οποίο συνοδεύεται από καταστάσεις προσωπικού ή/και συμβάσεις εξαρτημένης εργασίας για τα στελέχη που είναι στο μόνιμο προσωπικό του φορέα.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C84FD6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14:paraId="2FABA540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auto"/>
          </w:tcPr>
          <w:p w14:paraId="66EF604A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</w:tr>
      <w:tr w:rsidR="00DF14E3" w14:paraId="78EA28A7" w14:textId="77777777" w:rsidTr="005426C0">
        <w:tc>
          <w:tcPr>
            <w:tcW w:w="4905" w:type="dxa"/>
            <w:shd w:val="clear" w:color="auto" w:fill="auto"/>
          </w:tcPr>
          <w:p w14:paraId="2EC29E8F" w14:textId="77777777" w:rsidR="00DF14E3" w:rsidRPr="008840F4" w:rsidRDefault="00DF14E3" w:rsidP="005426C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</w:pPr>
            <w:r w:rsidRPr="008840F4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Πιστοποιητικό/ά εκπαίδευσης από τον κατασκευαστικό οίκο του προσφερόμενου είδους για τουλάχιστον έναν -1- τεχνικό υπάλληλο που ανήκει στο μόνιμο προσωπικό του φορέα.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49992E" w14:textId="77777777" w:rsidR="00DF14E3" w:rsidRPr="008840F4" w:rsidRDefault="00DF14E3" w:rsidP="005426C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8840F4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701" w:type="dxa"/>
            <w:shd w:val="clear" w:color="auto" w:fill="auto"/>
          </w:tcPr>
          <w:p w14:paraId="5186739E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  <w:tc>
          <w:tcPr>
            <w:tcW w:w="1808" w:type="dxa"/>
            <w:shd w:val="clear" w:color="auto" w:fill="auto"/>
          </w:tcPr>
          <w:p w14:paraId="2E0E629F" w14:textId="77777777" w:rsidR="00DF14E3" w:rsidRPr="001956CF" w:rsidRDefault="00DF14E3" w:rsidP="005426C0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color w:val="002060"/>
                <w:szCs w:val="22"/>
                <w:lang w:val="el-GR"/>
              </w:rPr>
            </w:pPr>
          </w:p>
        </w:tc>
      </w:tr>
    </w:tbl>
    <w:p w14:paraId="0D3D6ECD" w14:textId="77777777" w:rsidR="00DF14E3" w:rsidRDefault="00DF14E3" w:rsidP="00F1118D">
      <w:pPr>
        <w:spacing w:before="57" w:after="57"/>
        <w:jc w:val="center"/>
      </w:pPr>
      <w:bookmarkStart w:id="1" w:name="_GoBack"/>
      <w:bookmarkEnd w:id="1"/>
    </w:p>
    <w:sectPr w:rsidR="00DF14E3" w:rsidSect="00F1118D">
      <w:headerReference w:type="default" r:id="rId7"/>
      <w:footerReference w:type="default" r:id="rId8"/>
      <w:pgSz w:w="11906" w:h="16838"/>
      <w:pgMar w:top="1440" w:right="1800" w:bottom="1440" w:left="180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570E" w14:textId="77777777" w:rsidR="00D33609" w:rsidRDefault="00D33609" w:rsidP="00F1118D">
      <w:pPr>
        <w:spacing w:after="0"/>
      </w:pPr>
      <w:r>
        <w:separator/>
      </w:r>
    </w:p>
  </w:endnote>
  <w:endnote w:type="continuationSeparator" w:id="0">
    <w:p w14:paraId="3BA6BB42" w14:textId="77777777" w:rsidR="00D33609" w:rsidRDefault="00D33609" w:rsidP="00F11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AFA6" w14:textId="4DFDCAFE" w:rsidR="00F1118D" w:rsidRDefault="00F1118D">
    <w:pPr>
      <w:pStyle w:val="a5"/>
    </w:pPr>
    <w:r w:rsidRPr="00286A54">
      <w:rPr>
        <w:noProof/>
        <w:lang w:val="el-GR" w:eastAsia="el-GR"/>
      </w:rPr>
      <w:drawing>
        <wp:anchor distT="0" distB="0" distL="0" distR="0" simplePos="0" relativeHeight="251659264" behindDoc="1" locked="0" layoutInCell="1" allowOverlap="1" wp14:anchorId="1C6143F3" wp14:editId="66957DA7">
          <wp:simplePos x="0" y="0"/>
          <wp:positionH relativeFrom="page">
            <wp:posOffset>1609724</wp:posOffset>
          </wp:positionH>
          <wp:positionV relativeFrom="page">
            <wp:posOffset>9896475</wp:posOffset>
          </wp:positionV>
          <wp:extent cx="4752975" cy="656590"/>
          <wp:effectExtent l="0" t="0" r="952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7195" cy="65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DCB4" w14:textId="77777777" w:rsidR="00D33609" w:rsidRDefault="00D33609" w:rsidP="00F1118D">
      <w:pPr>
        <w:spacing w:after="0"/>
      </w:pPr>
      <w:r>
        <w:separator/>
      </w:r>
    </w:p>
  </w:footnote>
  <w:footnote w:type="continuationSeparator" w:id="0">
    <w:p w14:paraId="559B8773" w14:textId="77777777" w:rsidR="00D33609" w:rsidRDefault="00D33609" w:rsidP="00F11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A04B" w14:textId="728AD139" w:rsidR="00F1118D" w:rsidRDefault="00F1118D">
    <w:pPr>
      <w:pStyle w:val="a4"/>
    </w:pPr>
    <w:r w:rsidRPr="00FA7596">
      <w:rPr>
        <w:noProof/>
        <w:lang w:val="el-GR" w:eastAsia="el-GR"/>
      </w:rPr>
      <w:drawing>
        <wp:inline distT="0" distB="0" distL="0" distR="0" wp14:anchorId="52895A3D" wp14:editId="7A57AA9A">
          <wp:extent cx="828248" cy="656377"/>
          <wp:effectExtent l="19050" t="0" r="0" b="0"/>
          <wp:docPr id="4" name="Εικόνα 6" descr="C:\Users\nikos\AppData\Local\Microsoft\Windows\INetCache\Content.Word\Logo - E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kos\AppData\Local\Microsoft\Windows\INetCache\Content.Word\Logo - EL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36" cy="659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A753C"/>
    <w:multiLevelType w:val="hybridMultilevel"/>
    <w:tmpl w:val="9D0EBF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04"/>
    <w:rsid w:val="000B6758"/>
    <w:rsid w:val="00227604"/>
    <w:rsid w:val="00367713"/>
    <w:rsid w:val="00D33609"/>
    <w:rsid w:val="00DF14E3"/>
    <w:rsid w:val="00F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3F49"/>
  <w15:chartTrackingRefBased/>
  <w15:docId w15:val="{EB661015-A505-4888-B8C8-B2EB4DD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118D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paragraph" w:customStyle="1" w:styleId="TableParagraph">
    <w:name w:val="Table Paragraph"/>
    <w:basedOn w:val="a"/>
    <w:uiPriority w:val="1"/>
    <w:qFormat/>
    <w:rsid w:val="00F1118D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paragraph" w:styleId="a4">
    <w:name w:val="header"/>
    <w:basedOn w:val="a"/>
    <w:link w:val="Char"/>
    <w:uiPriority w:val="99"/>
    <w:unhideWhenUsed/>
    <w:rsid w:val="00F1118D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1118D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0"/>
    <w:uiPriority w:val="99"/>
    <w:unhideWhenUsed/>
    <w:rsid w:val="00F1118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1118D"/>
    <w:rPr>
      <w:rFonts w:ascii="Calibri" w:eastAsia="Times New Roman" w:hAnsi="Calibri" w:cs="Calibri"/>
      <w:szCs w:val="24"/>
      <w:lang w:val="en-GB" w:eastAsia="ar-SA"/>
    </w:rPr>
  </w:style>
  <w:style w:type="table" w:styleId="a6">
    <w:name w:val="Table Grid"/>
    <w:basedOn w:val="a1"/>
    <w:uiPriority w:val="59"/>
    <w:rsid w:val="00DF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3</cp:revision>
  <dcterms:created xsi:type="dcterms:W3CDTF">2022-10-06T11:28:00Z</dcterms:created>
  <dcterms:modified xsi:type="dcterms:W3CDTF">2022-10-06T11:33:00Z</dcterms:modified>
</cp:coreProperties>
</file>