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2A905" w14:textId="77777777" w:rsidR="00D41FD6" w:rsidRPr="006B2C94" w:rsidRDefault="00D41FD6">
      <w:pPr>
        <w:pStyle w:val="1"/>
        <w:rPr>
          <w:lang w:val="el-GR"/>
        </w:rPr>
      </w:pPr>
      <w:bookmarkStart w:id="0" w:name="_Toc109651495"/>
      <w:r>
        <w:rPr>
          <w:rFonts w:ascii="Calibri" w:hAnsi="Calibri" w:cs="Calibri"/>
          <w:lang w:val="el-GR"/>
        </w:rPr>
        <w:t>ΠΑΡΑΡΤΗΜΑΤΑ</w:t>
      </w:r>
      <w:bookmarkEnd w:id="0"/>
    </w:p>
    <w:p w14:paraId="4B3AEE3F" w14:textId="11A500BC" w:rsidR="00D41FD6" w:rsidRPr="006B2C94" w:rsidRDefault="00D41FD6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1" w:name="_Toc109651496"/>
      <w:r>
        <w:rPr>
          <w:rFonts w:ascii="Calibri" w:hAnsi="Calibri"/>
          <w:lang w:val="el-GR"/>
        </w:rPr>
        <w:t xml:space="preserve">ΠΑΡΑΡΤΗΜΑ Ι – </w:t>
      </w:r>
      <w:bookmarkStart w:id="2" w:name="_GoBack"/>
      <w:r>
        <w:rPr>
          <w:rFonts w:ascii="Calibri" w:hAnsi="Calibri"/>
          <w:lang w:val="el-GR"/>
        </w:rPr>
        <w:t>Αναλυτική Περιγραφή Φυσικού και Οικονομικού Αντικειμένου της Σύμβασης</w:t>
      </w:r>
      <w:bookmarkEnd w:id="1"/>
      <w:r>
        <w:rPr>
          <w:rFonts w:ascii="Calibri" w:hAnsi="Calibri"/>
          <w:lang w:val="el-GR"/>
        </w:rPr>
        <w:t xml:space="preserve"> </w:t>
      </w:r>
      <w:bookmarkEnd w:id="2"/>
    </w:p>
    <w:p w14:paraId="6643F0B9" w14:textId="77777777" w:rsidR="00D41FD6" w:rsidRDefault="00D41FD6">
      <w:pPr>
        <w:pStyle w:val="normalwithoutspacing"/>
      </w:pPr>
    </w:p>
    <w:p w14:paraId="5776D879" w14:textId="77777777" w:rsidR="00D41FD6" w:rsidRDefault="00D41FD6">
      <w:pPr>
        <w:pStyle w:val="normalwithoutspacing"/>
      </w:pPr>
      <w:r>
        <w:rPr>
          <w:rFonts w:cs="Arial"/>
          <w:b/>
          <w:color w:val="002060"/>
          <w:szCs w:val="22"/>
        </w:rPr>
        <w:t>ΜΕΡΟΣ Α - ΠΕΡΙΓΡΑΦΗ ΦΥΣΙΚΟΥ ΑΝΤΙΚΕΙΜΕΝΟΥ ΤΗΣ ΣΥΜΒΑΣΗΣ</w:t>
      </w:r>
    </w:p>
    <w:p w14:paraId="25FDFE63" w14:textId="77777777" w:rsidR="00D41FD6" w:rsidRPr="006B2C94" w:rsidRDefault="00D41FD6">
      <w:pPr>
        <w:suppressAutoHyphens w:val="0"/>
        <w:autoSpaceDE w:val="0"/>
        <w:spacing w:after="60"/>
        <w:rPr>
          <w:lang w:val="el-GR"/>
        </w:rPr>
      </w:pPr>
      <w:r>
        <w:rPr>
          <w:rFonts w:eastAsia="SimSun"/>
          <w:szCs w:val="22"/>
          <w:lang w:val="el-GR"/>
        </w:rPr>
        <w:t>ΑΝΤΙΚΕΙΜΕΝΟ ΤΗΣ ΣΥΜΒΑΣΗΣ</w:t>
      </w:r>
    </w:p>
    <w:p w14:paraId="2C6B47A0" w14:textId="77777777" w:rsidR="00387D0E" w:rsidRDefault="00387D0E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p w14:paraId="5D5EE8D3" w14:textId="35BA2511" w:rsidR="00977A18" w:rsidRDefault="005E0CF9">
      <w:pPr>
        <w:suppressAutoHyphens w:val="0"/>
        <w:autoSpaceDE w:val="0"/>
        <w:spacing w:after="60"/>
        <w:rPr>
          <w:lang w:val="el-GR"/>
        </w:rPr>
      </w:pPr>
      <w:r>
        <w:rPr>
          <w:lang w:val="el-GR"/>
        </w:rPr>
        <w:t>Στο πλαίσιο</w:t>
      </w:r>
      <w:r w:rsidR="00387D0E" w:rsidRPr="00387D0E">
        <w:rPr>
          <w:lang w:val="el-GR"/>
        </w:rPr>
        <w:t xml:space="preserve"> υλοποίησης του έργου με τίτλο </w:t>
      </w:r>
      <w:r w:rsidR="00A867FC" w:rsidRPr="00A867FC">
        <w:rPr>
          <w:lang w:val="el-GR"/>
        </w:rPr>
        <w:t>«ΕΚΠΟΝΗΣΗ ΕΘΝΙΚΟΥ ΠΡΟΓΡΑΜΜΑΤΟΣ ΣΥΛΛΟΓΗΣ ΑΛΙΕΥΤΙΚΩΝ ΔΕΔΟΜΕΝΩΝ ΣΤΟ ΠΛΑΙΣΙΟ ΕΝΩΣΙΑΚΩΝ ΚΑΙ ΕΘΝΙΚΩΝ ΑΠΑ</w:t>
      </w:r>
      <w:r w:rsidR="003736F8">
        <w:rPr>
          <w:lang w:val="el-GR"/>
        </w:rPr>
        <w:t>ΙΤΗΣΕΩΝ» με Κωδικό ΟΠΣ 5004055</w:t>
      </w:r>
      <w:r w:rsidR="00387D0E" w:rsidRPr="00387D0E">
        <w:rPr>
          <w:lang w:val="el-GR"/>
        </w:rPr>
        <w:t xml:space="preserve">, ο Ανάδοχος θα πρέπει να </w:t>
      </w:r>
      <w:r w:rsidR="00977A18">
        <w:rPr>
          <w:lang w:val="el-GR"/>
        </w:rPr>
        <w:t xml:space="preserve">παρέχει υπηρεσίες </w:t>
      </w:r>
      <w:r w:rsidR="00977A18" w:rsidRPr="00977A18">
        <w:rPr>
          <w:lang w:val="el-GR"/>
        </w:rPr>
        <w:t xml:space="preserve"> </w:t>
      </w:r>
      <w:r w:rsidR="00977A18">
        <w:rPr>
          <w:lang w:val="el-GR"/>
        </w:rPr>
        <w:t xml:space="preserve">για την υποβοήθηση στην διενέργεια </w:t>
      </w:r>
      <w:r w:rsidR="00977A18" w:rsidRPr="00977A18">
        <w:rPr>
          <w:lang w:val="el-GR"/>
        </w:rPr>
        <w:t>πανελλαδικής έρευνας η οποία έχει ως κύριο αντικείμενο την εκτίμηση του αριθμού των ερασιτεχνών αλιέων στην Ελλάδα</w:t>
      </w:r>
      <w:r w:rsidR="00E258F2">
        <w:rPr>
          <w:lang w:val="el-GR"/>
        </w:rPr>
        <w:t xml:space="preserve"> και των πρακτικών</w:t>
      </w:r>
      <w:r w:rsidR="003736F8">
        <w:rPr>
          <w:lang w:val="el-GR"/>
        </w:rPr>
        <w:t xml:space="preserve"> που χρησιμοποιούν</w:t>
      </w:r>
      <w:r w:rsidR="00977A18" w:rsidRPr="00977A18">
        <w:rPr>
          <w:lang w:val="el-GR"/>
        </w:rPr>
        <w:t xml:space="preserve">, την καταγραφή βασικών δημογραφικών χαρακτηριστικών, την καταγραφή βασικών στοιχείων όσον αφορά την ερασιτεχνική αλιεία καθώς και την διερεύνηση του ενδιαφέροντος συμμετοχής των ερωτηθέντων σε </w:t>
      </w:r>
      <w:r w:rsidR="005569CB" w:rsidRPr="005569CB">
        <w:rPr>
          <w:lang w:val="el-GR"/>
        </w:rPr>
        <w:t xml:space="preserve">παράλληλες δράσεις </w:t>
      </w:r>
      <w:r w:rsidR="00977A18" w:rsidRPr="00977A18">
        <w:rPr>
          <w:lang w:val="el-GR"/>
        </w:rPr>
        <w:t>του έργου.</w:t>
      </w:r>
    </w:p>
    <w:p w14:paraId="0D61EDC2" w14:textId="0A2F6BEF" w:rsidR="00977A18" w:rsidRDefault="00977A18" w:rsidP="00977A18">
      <w:pPr>
        <w:suppressAutoHyphens w:val="0"/>
        <w:autoSpaceDE w:val="0"/>
        <w:spacing w:after="60"/>
        <w:rPr>
          <w:lang w:val="el-GR"/>
        </w:rPr>
      </w:pPr>
      <w:r w:rsidRPr="00977A18">
        <w:rPr>
          <w:lang w:val="el-GR"/>
        </w:rPr>
        <w:t xml:space="preserve">Αντικείμενο </w:t>
      </w:r>
      <w:r>
        <w:rPr>
          <w:lang w:val="el-GR"/>
        </w:rPr>
        <w:t>της σύμβασης είναι η</w:t>
      </w:r>
      <w:r w:rsidRPr="00977A18">
        <w:rPr>
          <w:lang w:val="el-GR"/>
        </w:rPr>
        <w:t xml:space="preserve"> </w:t>
      </w:r>
      <w:r>
        <w:rPr>
          <w:lang w:val="el-GR"/>
        </w:rPr>
        <w:t>δ</w:t>
      </w:r>
      <w:r w:rsidRPr="00977A18">
        <w:rPr>
          <w:lang w:val="el-GR"/>
        </w:rPr>
        <w:t>ιεξαγωγή Πανελλαδικής τηλεφωνικής έρευνας συμπεριφοράς, με χρήση έτοιμου/δομημένου ερωτηματολογίου κλειστών και ανοικτών ερωτήσεων.</w:t>
      </w:r>
      <w:r w:rsidR="007F72CC">
        <w:rPr>
          <w:lang w:val="el-GR"/>
        </w:rPr>
        <w:t xml:space="preserve"> </w:t>
      </w:r>
      <w:r w:rsidRPr="00977A18">
        <w:rPr>
          <w:lang w:val="el-GR"/>
        </w:rPr>
        <w:t>Η τηλεφωνική Έρευνα έχει το πλεονέκτημα της καλύτερης διασποράς του δείγματος στο σύνολο της χώρας, τον καθημερινό έλεγχο της αντιπροσωπευτικότητας του, εφαρμογή των ποσοστώσεων («</w:t>
      </w:r>
      <w:proofErr w:type="spellStart"/>
      <w:r w:rsidRPr="00977A18">
        <w:rPr>
          <w:lang w:val="el-GR"/>
        </w:rPr>
        <w:t>quotas</w:t>
      </w:r>
      <w:proofErr w:type="spellEnd"/>
      <w:r w:rsidRPr="00977A18">
        <w:rPr>
          <w:lang w:val="el-GR"/>
        </w:rPr>
        <w:t>»).</w:t>
      </w:r>
      <w:r w:rsidR="007F72CC">
        <w:rPr>
          <w:lang w:val="el-GR"/>
        </w:rPr>
        <w:t xml:space="preserve"> </w:t>
      </w:r>
      <w:r w:rsidRPr="00977A18">
        <w:rPr>
          <w:lang w:val="el-GR"/>
        </w:rPr>
        <w:t>Η έρευνα θα διεξαχθεί σε συνολικό δείγμα 16.500 νοικοκυριών από όλους τους Νομούς της Ελλάδας και θα καλύψει Αστικές, Ημιαστικές και Αγροτικές Περιοχές. Η επιλογή του δείγματος θα βασισθεί στα στοιχεία του πληθυσμού, όπως αυτά προκύπτουν από την πιο π</w:t>
      </w:r>
      <w:r w:rsidR="007F72CC">
        <w:rPr>
          <w:lang w:val="el-GR"/>
        </w:rPr>
        <w:t>ρόσφατη απογραφή πληθυσμού ΕΣΥΕ</w:t>
      </w:r>
      <w:r w:rsidRPr="00977A18">
        <w:rPr>
          <w:lang w:val="el-GR"/>
        </w:rPr>
        <w:t>.</w:t>
      </w:r>
      <w:r w:rsidR="007F72CC">
        <w:rPr>
          <w:lang w:val="el-GR"/>
        </w:rPr>
        <w:t xml:space="preserve"> </w:t>
      </w:r>
      <w:r w:rsidRPr="00977A18">
        <w:rPr>
          <w:lang w:val="el-GR"/>
        </w:rPr>
        <w:t>Ο πληθυσμός της έρευνας είναι άτομα ηλικίας 15 ετών και άνω.</w:t>
      </w:r>
    </w:p>
    <w:p w14:paraId="671B41B3" w14:textId="77777777" w:rsidR="006D5DEF" w:rsidRDefault="006D5DEF" w:rsidP="00C318F8">
      <w:pPr>
        <w:suppressAutoHyphens w:val="0"/>
        <w:autoSpaceDE w:val="0"/>
        <w:spacing w:after="60"/>
        <w:rPr>
          <w:lang w:val="el-GR"/>
        </w:rPr>
      </w:pPr>
    </w:p>
    <w:p w14:paraId="2DB36297" w14:textId="047C1ECE" w:rsidR="00612C3A" w:rsidRDefault="00415649" w:rsidP="00C318F8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Στο </w:t>
      </w:r>
      <w:r w:rsidR="00C318F8" w:rsidRPr="00C318F8">
        <w:rPr>
          <w:rFonts w:eastAsia="SimSun"/>
          <w:szCs w:val="22"/>
          <w:lang w:val="el-GR"/>
        </w:rPr>
        <w:t xml:space="preserve">ΠΑΡΑΡΤΗΜΑ ΙΙ –ΕΙΔΙΚΟΤΕΡΟΙ ΟΡΟΙ ΚΑΙ ΤΕΧΝΙΚΕΣ ΠΡΟΔΙΑΓΡΑΦΕΣ </w:t>
      </w:r>
      <w:r w:rsidR="007F72CC">
        <w:rPr>
          <w:rFonts w:eastAsia="SimSun"/>
          <w:szCs w:val="22"/>
          <w:lang w:val="el-GR"/>
        </w:rPr>
        <w:t xml:space="preserve">ΕΡΕΥΝΑΣ </w:t>
      </w:r>
      <w:r>
        <w:rPr>
          <w:rFonts w:eastAsia="SimSun"/>
          <w:szCs w:val="22"/>
          <w:lang w:val="el-GR"/>
        </w:rPr>
        <w:t>αναφέρονται αναλυτικά οι απαιτήσεις και οι τεχνικές προδιαγραφές για την παροχή υπηρεσίας.</w:t>
      </w:r>
    </w:p>
    <w:p w14:paraId="55DA0688" w14:textId="77777777" w:rsidR="00612C3A" w:rsidRDefault="00612C3A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p w14:paraId="5BF7414C" w14:textId="77777777" w:rsidR="00D41FD6" w:rsidRDefault="00D41FD6">
      <w:pPr>
        <w:pStyle w:val="normalwithoutspacing"/>
      </w:pPr>
    </w:p>
    <w:p w14:paraId="3790D966" w14:textId="77777777" w:rsidR="00D41FD6" w:rsidRDefault="00D41FD6">
      <w:pPr>
        <w:pStyle w:val="normalwithoutspacing"/>
      </w:pPr>
      <w:r>
        <w:rPr>
          <w:rFonts w:cs="Arial"/>
          <w:b/>
          <w:color w:val="002060"/>
          <w:szCs w:val="22"/>
        </w:rPr>
        <w:t>ΜΕΡΟΣ Β - ΟΙΚΟΝΟΜΙΚΟ ΑΝΤΙΚΕΙΜΕΝΟ ΤΗΣ ΣΥΜΒΑΣΗΣ</w:t>
      </w:r>
    </w:p>
    <w:p w14:paraId="451EFDD4" w14:textId="77777777" w:rsidR="00DE6241" w:rsidRDefault="00DE6241" w:rsidP="000E5C55">
      <w:pPr>
        <w:pStyle w:val="normalwithoutspacing"/>
      </w:pPr>
    </w:p>
    <w:p w14:paraId="6ADF8809" w14:textId="43766D08" w:rsidR="000E5C55" w:rsidRDefault="000E5C55" w:rsidP="000E5C55">
      <w:pPr>
        <w:pStyle w:val="normalwithoutspacing"/>
      </w:pPr>
      <w:r>
        <w:t>Η δαπάνη για την εν λόγω σύμβαση βαρύνει τον προϋπολογισμό του Ινστιτούτου Αλιευτικής Έρευνας του Ελ</w:t>
      </w:r>
      <w:r w:rsidR="007F72CC">
        <w:t>ληνικού Γεωργικού Οργανισμού – ΔΗΜΗΤΡΑ</w:t>
      </w:r>
      <w:r>
        <w:t xml:space="preserve"> με σχετική πίστωση του προϋπολογισμού του Έργου </w:t>
      </w:r>
      <w:r w:rsidRPr="00197968">
        <w:t>με τίτλο</w:t>
      </w:r>
      <w:r w:rsidR="00204575">
        <w:t xml:space="preserve"> </w:t>
      </w:r>
      <w:r w:rsidR="00204575" w:rsidRPr="00204575">
        <w:t>«ΕΚΠΟΝΗΣΗ ΕΘΝΙΚΟΥ ΠΡΟΓΡΑΜΜΑΤΟΣ ΣΥΛΛΟΓΗΣ ΑΛΙΕΥΤΙΚΩΝ ΔΕΔΟΜΕΝΩΝ ΣΤΟ ΠΛΑΙΣΙΟ ΕΝΩΣΙΑΚΩΝ ΚΑΙ ΕΘΝΙΚΩΝ ΑΠΑΙΤΗΣΕΩΝ» με Κωδικό ΟΠΣ 5004055</w:t>
      </w:r>
      <w:r>
        <w:t>,</w:t>
      </w:r>
      <w:r w:rsidRPr="008B5736">
        <w:t xml:space="preserve"> </w:t>
      </w:r>
      <w:r w:rsidRPr="00204575">
        <w:t>που χρηματοδοτείται από το Επιχειρησιακό Πρόγραμμα Αλιείας –Θάλασσας (</w:t>
      </w:r>
      <w:proofErr w:type="spellStart"/>
      <w:r w:rsidRPr="00204575">
        <w:t>ΕΠΑλ</w:t>
      </w:r>
      <w:proofErr w:type="spellEnd"/>
      <w:r w:rsidRPr="00204575">
        <w:t>-Θ 2014-202</w:t>
      </w:r>
      <w:r w:rsidR="00257736" w:rsidRPr="00204575">
        <w:t>0</w:t>
      </w:r>
      <w:r w:rsidRPr="00204575">
        <w:t>).</w:t>
      </w:r>
    </w:p>
    <w:p w14:paraId="1C72AE98" w14:textId="35D10177" w:rsidR="000E5C55" w:rsidRPr="00B950F6" w:rsidRDefault="000E5C55" w:rsidP="000E5C55">
      <w:pPr>
        <w:pStyle w:val="normalwithoutspacing"/>
      </w:pPr>
      <w:r w:rsidRPr="00B950F6">
        <w:t>Για την παρούσα διαδικασία έχει</w:t>
      </w:r>
      <w:r w:rsidR="00443798">
        <w:t xml:space="preserve"> εκδοθεί η απόφαση με </w:t>
      </w:r>
      <w:proofErr w:type="spellStart"/>
      <w:r w:rsidR="00443798">
        <w:t>αρ</w:t>
      </w:r>
      <w:proofErr w:type="spellEnd"/>
      <w:r w:rsidR="00443798">
        <w:t xml:space="preserve">. </w:t>
      </w:r>
      <w:proofErr w:type="spellStart"/>
      <w:r w:rsidR="00443798">
        <w:t>πρωτ</w:t>
      </w:r>
      <w:proofErr w:type="spellEnd"/>
      <w:r w:rsidR="00443798">
        <w:t xml:space="preserve">. </w:t>
      </w:r>
      <w:r w:rsidR="00F16E17" w:rsidRPr="00F16E17">
        <w:t xml:space="preserve">34408/2022/22-06-2022, AA:3289 (ΑΔΑΜ 22REQ010791432, ΑΔΑ:6ΛΔΕΟΞ3Μ-ΜΟ2) </w:t>
      </w:r>
      <w:r w:rsidRPr="00B950F6">
        <w:t>για την ανάληψη υποχρέωσης/έγκριση δέσμευσης πίστωση</w:t>
      </w:r>
      <w:r>
        <w:t>ς για το οικονομικό έτος 2022</w:t>
      </w:r>
      <w:r w:rsidRPr="00B950F6">
        <w:t xml:space="preserve">. </w:t>
      </w:r>
    </w:p>
    <w:p w14:paraId="1ACA2DB3" w14:textId="7DF5CCC9" w:rsidR="00D41FD6" w:rsidRPr="00763952" w:rsidRDefault="00D41FD6" w:rsidP="00763952">
      <w:pPr>
        <w:suppressAutoHyphens w:val="0"/>
        <w:autoSpaceDE w:val="0"/>
        <w:spacing w:after="60"/>
        <w:rPr>
          <w:lang w:val="el-GR"/>
        </w:rPr>
      </w:pPr>
      <w:r w:rsidRPr="00763952">
        <w:rPr>
          <w:lang w:val="el-GR"/>
        </w:rPr>
        <w:t xml:space="preserve">Εκτιμώμενη αξία </w:t>
      </w:r>
      <w:r w:rsidR="00DE6241" w:rsidRPr="00763952">
        <w:rPr>
          <w:lang w:val="el-GR"/>
        </w:rPr>
        <w:t xml:space="preserve">της </w:t>
      </w:r>
      <w:r w:rsidRPr="00763952">
        <w:rPr>
          <w:lang w:val="el-GR"/>
        </w:rPr>
        <w:t xml:space="preserve">σύμβασης </w:t>
      </w:r>
      <w:r w:rsidR="00DE6241" w:rsidRPr="00763952">
        <w:rPr>
          <w:lang w:val="el-GR"/>
        </w:rPr>
        <w:t xml:space="preserve">είναι </w:t>
      </w:r>
      <w:r w:rsidR="007F72CC" w:rsidRPr="007F72CC">
        <w:rPr>
          <w:lang w:val="el-GR"/>
        </w:rPr>
        <w:t>40.322,58</w:t>
      </w:r>
      <w:r w:rsidR="00DE6241" w:rsidRPr="00763952">
        <w:rPr>
          <w:lang w:val="el-GR"/>
        </w:rPr>
        <w:t>€ πλέον του αναλογούντος</w:t>
      </w:r>
      <w:r w:rsidR="00137310" w:rsidRPr="00763952">
        <w:rPr>
          <w:lang w:val="el-GR"/>
        </w:rPr>
        <w:t xml:space="preserve"> ΦΠΑ (σύνολο με ΦΠΑ </w:t>
      </w:r>
      <w:r w:rsidR="007F72CC" w:rsidRPr="007F72CC">
        <w:rPr>
          <w:lang w:val="el-GR"/>
        </w:rPr>
        <w:t>50.000,00</w:t>
      </w:r>
      <w:r w:rsidR="00DE6241" w:rsidRPr="00763952">
        <w:rPr>
          <w:lang w:val="el-GR"/>
        </w:rPr>
        <w:t>€).</w:t>
      </w:r>
    </w:p>
    <w:p w14:paraId="59E68905" w14:textId="0A23BD68" w:rsidR="00DE6241" w:rsidRDefault="00DE6241">
      <w:pPr>
        <w:suppressAutoHyphens w:val="0"/>
        <w:autoSpaceDE w:val="0"/>
        <w:spacing w:after="60"/>
        <w:rPr>
          <w:lang w:val="el-GR"/>
        </w:rPr>
      </w:pPr>
      <w:r w:rsidRPr="00DE6241">
        <w:rPr>
          <w:lang w:val="el-GR"/>
        </w:rPr>
        <w:t>Η παραπάνω τιμή συνιστά το ανώτατο όριο για την υποβολή προσφορών. Προσφορές που υπερβαίνουν τη τιμή αυτή θα απορρίπτονται.</w:t>
      </w:r>
    </w:p>
    <w:p w14:paraId="149995C7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6F9B277B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2E469A30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sectPr w:rsidR="002E10CC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A5BA" w14:textId="77777777" w:rsidR="00B87D12" w:rsidRDefault="00B87D12">
      <w:pPr>
        <w:spacing w:after="0"/>
      </w:pPr>
      <w:r>
        <w:separator/>
      </w:r>
    </w:p>
  </w:endnote>
  <w:endnote w:type="continuationSeparator" w:id="0">
    <w:p w14:paraId="7DA8243F" w14:textId="77777777" w:rsidR="00B87D12" w:rsidRDefault="00B87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7B0" w14:textId="77777777" w:rsidR="00B87D12" w:rsidRDefault="00B87D12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B87D12" w:rsidRDefault="00B87D12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B87D12" w:rsidRPr="002D7904" w:rsidRDefault="00B87D12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B87D12" w:rsidRDefault="00B87D12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63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FCE1" w14:textId="77777777" w:rsidR="00B87D12" w:rsidRDefault="00B87D12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B87D12" w:rsidRDefault="00B87D1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0A77" w14:textId="77777777" w:rsidR="00B87D12" w:rsidRDefault="00B87D12">
      <w:pPr>
        <w:spacing w:after="0"/>
      </w:pPr>
      <w:r>
        <w:separator/>
      </w:r>
    </w:p>
  </w:footnote>
  <w:footnote w:type="continuationSeparator" w:id="0">
    <w:p w14:paraId="47B48131" w14:textId="77777777" w:rsidR="00B87D12" w:rsidRDefault="00B87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 w15:restartNumberingAfterBreak="0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 w15:restartNumberingAfterBreak="0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 w15:restartNumberingAfterBreak="0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 w15:restartNumberingAfterBreak="0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 w15:restartNumberingAfterBreak="0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 w15:restartNumberingAfterBreak="0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 w15:restartNumberingAfterBreak="0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A351E8"/>
    <w:multiLevelType w:val="hybridMultilevel"/>
    <w:tmpl w:val="5900C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A2D5C"/>
    <w:multiLevelType w:val="hybridMultilevel"/>
    <w:tmpl w:val="C4EC4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EEA2BD2"/>
    <w:multiLevelType w:val="hybridMultilevel"/>
    <w:tmpl w:val="C150B2FA"/>
    <w:lvl w:ilvl="0" w:tplc="B7CA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C9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43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8D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EC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106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8F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4A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FA4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86AE6"/>
    <w:multiLevelType w:val="hybridMultilevel"/>
    <w:tmpl w:val="7E10C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A5073"/>
    <w:multiLevelType w:val="hybridMultilevel"/>
    <w:tmpl w:val="A920D76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2"/>
  </w:num>
  <w:num w:numId="12">
    <w:abstractNumId w:val="30"/>
  </w:num>
  <w:num w:numId="13">
    <w:abstractNumId w:val="10"/>
  </w:num>
  <w:num w:numId="14">
    <w:abstractNumId w:val="41"/>
  </w:num>
  <w:num w:numId="15">
    <w:abstractNumId w:val="34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40"/>
  </w:num>
  <w:num w:numId="35">
    <w:abstractNumId w:val="36"/>
  </w:num>
  <w:num w:numId="36">
    <w:abstractNumId w:val="29"/>
  </w:num>
  <w:num w:numId="37">
    <w:abstractNumId w:val="33"/>
  </w:num>
  <w:num w:numId="38">
    <w:abstractNumId w:val="39"/>
  </w:num>
  <w:num w:numId="39">
    <w:abstractNumId w:val="31"/>
  </w:num>
  <w:num w:numId="40">
    <w:abstractNumId w:val="38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423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6E01"/>
    <w:rsid w:val="0005714E"/>
    <w:rsid w:val="00060353"/>
    <w:rsid w:val="00060BF4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02D6"/>
    <w:rsid w:val="000827CF"/>
    <w:rsid w:val="00084105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89A"/>
    <w:rsid w:val="000C2AF4"/>
    <w:rsid w:val="000C2CDD"/>
    <w:rsid w:val="000C2D2C"/>
    <w:rsid w:val="000C2D4B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4676"/>
    <w:rsid w:val="00114CD1"/>
    <w:rsid w:val="00116CBA"/>
    <w:rsid w:val="00117891"/>
    <w:rsid w:val="00120554"/>
    <w:rsid w:val="001217F6"/>
    <w:rsid w:val="00121C45"/>
    <w:rsid w:val="00122C70"/>
    <w:rsid w:val="001249CE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2BCE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63B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486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5B7F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12B2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511F"/>
    <w:rsid w:val="003651F2"/>
    <w:rsid w:val="0037093A"/>
    <w:rsid w:val="00371471"/>
    <w:rsid w:val="00371885"/>
    <w:rsid w:val="003736F8"/>
    <w:rsid w:val="00373A3E"/>
    <w:rsid w:val="003744C0"/>
    <w:rsid w:val="003747D2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2031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C7E2C"/>
    <w:rsid w:val="003D1AA6"/>
    <w:rsid w:val="003D1E0A"/>
    <w:rsid w:val="003D62F0"/>
    <w:rsid w:val="003D7490"/>
    <w:rsid w:val="003D7F2A"/>
    <w:rsid w:val="003E0898"/>
    <w:rsid w:val="003E137B"/>
    <w:rsid w:val="003E19F3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66F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4B7"/>
    <w:rsid w:val="00441C72"/>
    <w:rsid w:val="00442880"/>
    <w:rsid w:val="00443798"/>
    <w:rsid w:val="00443EDF"/>
    <w:rsid w:val="00444289"/>
    <w:rsid w:val="00444CCE"/>
    <w:rsid w:val="0044542B"/>
    <w:rsid w:val="004456E2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058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0297"/>
    <w:rsid w:val="004A4051"/>
    <w:rsid w:val="004A4D41"/>
    <w:rsid w:val="004A6C40"/>
    <w:rsid w:val="004A6FFE"/>
    <w:rsid w:val="004A7F90"/>
    <w:rsid w:val="004B1635"/>
    <w:rsid w:val="004B2675"/>
    <w:rsid w:val="004B2C85"/>
    <w:rsid w:val="004B380B"/>
    <w:rsid w:val="004B3BA4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4122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69CB"/>
    <w:rsid w:val="005579F0"/>
    <w:rsid w:val="005609B2"/>
    <w:rsid w:val="00563AE7"/>
    <w:rsid w:val="00563E8E"/>
    <w:rsid w:val="005666DC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3FD3"/>
    <w:rsid w:val="005952F0"/>
    <w:rsid w:val="00595F69"/>
    <w:rsid w:val="00597F5F"/>
    <w:rsid w:val="005A00D1"/>
    <w:rsid w:val="005A05A5"/>
    <w:rsid w:val="005A0EC7"/>
    <w:rsid w:val="005A460A"/>
    <w:rsid w:val="005B173D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0AC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1C7"/>
    <w:rsid w:val="005F390C"/>
    <w:rsid w:val="005F4275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536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304"/>
    <w:rsid w:val="006547E8"/>
    <w:rsid w:val="00654ED3"/>
    <w:rsid w:val="0065594F"/>
    <w:rsid w:val="006563D8"/>
    <w:rsid w:val="00657008"/>
    <w:rsid w:val="006602DC"/>
    <w:rsid w:val="0066039D"/>
    <w:rsid w:val="00661866"/>
    <w:rsid w:val="006631EB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0F79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2847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34F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61B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45B4"/>
    <w:rsid w:val="00765A21"/>
    <w:rsid w:val="00765B0E"/>
    <w:rsid w:val="0077159D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E67D8"/>
    <w:rsid w:val="007F0576"/>
    <w:rsid w:val="007F44C0"/>
    <w:rsid w:val="007F519F"/>
    <w:rsid w:val="007F65D6"/>
    <w:rsid w:val="007F72CC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08B1"/>
    <w:rsid w:val="008319CA"/>
    <w:rsid w:val="008353C5"/>
    <w:rsid w:val="0083723B"/>
    <w:rsid w:val="00842811"/>
    <w:rsid w:val="00843D44"/>
    <w:rsid w:val="00845748"/>
    <w:rsid w:val="00845A73"/>
    <w:rsid w:val="00846292"/>
    <w:rsid w:val="0084751F"/>
    <w:rsid w:val="0085055C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4EE3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17D58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0BE0"/>
    <w:rsid w:val="0096205A"/>
    <w:rsid w:val="00963CB6"/>
    <w:rsid w:val="0096536D"/>
    <w:rsid w:val="00965AE8"/>
    <w:rsid w:val="0096629F"/>
    <w:rsid w:val="00972793"/>
    <w:rsid w:val="00973D6D"/>
    <w:rsid w:val="009745E2"/>
    <w:rsid w:val="00975D45"/>
    <w:rsid w:val="00976238"/>
    <w:rsid w:val="00976561"/>
    <w:rsid w:val="00976FE3"/>
    <w:rsid w:val="00977A18"/>
    <w:rsid w:val="00977DA9"/>
    <w:rsid w:val="00981DD9"/>
    <w:rsid w:val="009834A7"/>
    <w:rsid w:val="00983952"/>
    <w:rsid w:val="00983A26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07DEF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6AC2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13E3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09"/>
    <w:rsid w:val="00AC3FEB"/>
    <w:rsid w:val="00AC41D3"/>
    <w:rsid w:val="00AD1102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AF7CEB"/>
    <w:rsid w:val="00B00DF6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4729C"/>
    <w:rsid w:val="00B47393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87D12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8A7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2170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A6AC4"/>
    <w:rsid w:val="00CB15ED"/>
    <w:rsid w:val="00CB1732"/>
    <w:rsid w:val="00CB3E18"/>
    <w:rsid w:val="00CB4F08"/>
    <w:rsid w:val="00CB6DE5"/>
    <w:rsid w:val="00CB74CD"/>
    <w:rsid w:val="00CB7A20"/>
    <w:rsid w:val="00CC172E"/>
    <w:rsid w:val="00CC33E8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CF79F7"/>
    <w:rsid w:val="00D03082"/>
    <w:rsid w:val="00D033AE"/>
    <w:rsid w:val="00D105C6"/>
    <w:rsid w:val="00D119B9"/>
    <w:rsid w:val="00D14B7C"/>
    <w:rsid w:val="00D15290"/>
    <w:rsid w:val="00D154CB"/>
    <w:rsid w:val="00D15D56"/>
    <w:rsid w:val="00D17679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4E7C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66E8D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B6352"/>
    <w:rsid w:val="00DC3F98"/>
    <w:rsid w:val="00DC408F"/>
    <w:rsid w:val="00DC4C51"/>
    <w:rsid w:val="00DC5959"/>
    <w:rsid w:val="00DC63F0"/>
    <w:rsid w:val="00DD2C1C"/>
    <w:rsid w:val="00DD4074"/>
    <w:rsid w:val="00DD41C0"/>
    <w:rsid w:val="00DD440B"/>
    <w:rsid w:val="00DD50E7"/>
    <w:rsid w:val="00DD5F7C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27ED"/>
    <w:rsid w:val="00E04532"/>
    <w:rsid w:val="00E04FAE"/>
    <w:rsid w:val="00E06ADE"/>
    <w:rsid w:val="00E106B6"/>
    <w:rsid w:val="00E10C71"/>
    <w:rsid w:val="00E1420D"/>
    <w:rsid w:val="00E14C02"/>
    <w:rsid w:val="00E1616F"/>
    <w:rsid w:val="00E16B68"/>
    <w:rsid w:val="00E17053"/>
    <w:rsid w:val="00E17316"/>
    <w:rsid w:val="00E24552"/>
    <w:rsid w:val="00E2497E"/>
    <w:rsid w:val="00E258F2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2BE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16E17"/>
    <w:rsid w:val="00F201ED"/>
    <w:rsid w:val="00F20291"/>
    <w:rsid w:val="00F20BF5"/>
    <w:rsid w:val="00F22CA4"/>
    <w:rsid w:val="00F24219"/>
    <w:rsid w:val="00F25549"/>
    <w:rsid w:val="00F3082A"/>
    <w:rsid w:val="00F30E93"/>
    <w:rsid w:val="00F3311A"/>
    <w:rsid w:val="00F3525E"/>
    <w:rsid w:val="00F37A3E"/>
    <w:rsid w:val="00F40358"/>
    <w:rsid w:val="00F40AF4"/>
    <w:rsid w:val="00F42E3D"/>
    <w:rsid w:val="00F4360C"/>
    <w:rsid w:val="00F4586A"/>
    <w:rsid w:val="00F47155"/>
    <w:rsid w:val="00F50262"/>
    <w:rsid w:val="00F5572E"/>
    <w:rsid w:val="00F56AD7"/>
    <w:rsid w:val="00F60A0F"/>
    <w:rsid w:val="00F611FB"/>
    <w:rsid w:val="00F62FD9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2ABF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1015"/>
    <w:rsid w:val="00FD2238"/>
    <w:rsid w:val="00FD3A4C"/>
    <w:rsid w:val="00FD6F8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oNotEmbedSmartTags/>
  <w:decimalSymbol w:val=","/>
  <w:listSeparator w:val=";"/>
  <w14:docId w14:val="20E3B30C"/>
  <w15:docId w15:val="{E7ABAA10-3A66-4314-A9B0-37DBC8ED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864D-22F0-4FDA-AA1E-90228C21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2569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Χαριτίνη Μαγγανά</cp:lastModifiedBy>
  <cp:revision>2</cp:revision>
  <cp:lastPrinted>2022-08-03T10:14:00Z</cp:lastPrinted>
  <dcterms:created xsi:type="dcterms:W3CDTF">2022-08-03T11:34:00Z</dcterms:created>
  <dcterms:modified xsi:type="dcterms:W3CDTF">2022-08-03T11:34:00Z</dcterms:modified>
</cp:coreProperties>
</file>